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14" w:rsidRDefault="00043214" w:rsidP="00B87B69">
      <w:pPr>
        <w:pStyle w:val="Heading1"/>
        <w:rPr>
          <w:szCs w:val="28"/>
        </w:rPr>
      </w:pPr>
    </w:p>
    <w:p w:rsidR="00043214" w:rsidRPr="00CB421D" w:rsidRDefault="00043214" w:rsidP="00043214">
      <w:pPr>
        <w:ind w:right="-36"/>
        <w:jc w:val="center"/>
        <w:rPr>
          <w:b/>
          <w:sz w:val="40"/>
          <w:szCs w:val="40"/>
        </w:rPr>
      </w:pPr>
      <w:r w:rsidRPr="00CB421D">
        <w:rPr>
          <w:b/>
          <w:sz w:val="40"/>
          <w:szCs w:val="40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CB421D">
            <w:rPr>
              <w:b/>
              <w:sz w:val="40"/>
              <w:szCs w:val="40"/>
            </w:rPr>
            <w:t>Connecticut</w:t>
          </w:r>
        </w:smartTag>
      </w:smartTag>
      <w:r w:rsidRPr="00CB421D">
        <w:rPr>
          <w:b/>
          <w:sz w:val="40"/>
          <w:szCs w:val="40"/>
        </w:rPr>
        <w:t xml:space="preserve"> Rose Society</w:t>
      </w:r>
    </w:p>
    <w:p w:rsidR="00043214" w:rsidRPr="00CB421D" w:rsidRDefault="00CD46FC" w:rsidP="00DC5F9E">
      <w:pPr>
        <w:ind w:right="-36"/>
        <w:jc w:val="center"/>
        <w:rPr>
          <w:sz w:val="36"/>
          <w:szCs w:val="36"/>
        </w:rPr>
      </w:pPr>
      <w:r>
        <w:rPr>
          <w:sz w:val="36"/>
          <w:szCs w:val="36"/>
        </w:rPr>
        <w:t>Presents the 40</w:t>
      </w:r>
      <w:r w:rsidR="00043214">
        <w:rPr>
          <w:sz w:val="36"/>
          <w:szCs w:val="36"/>
        </w:rPr>
        <w:t xml:space="preserve">th </w:t>
      </w:r>
      <w:r w:rsidR="00043214" w:rsidRPr="00CB421D">
        <w:rPr>
          <w:sz w:val="36"/>
          <w:szCs w:val="36"/>
        </w:rPr>
        <w:t>Annual</w:t>
      </w:r>
    </w:p>
    <w:p w:rsidR="00043214" w:rsidRDefault="002760CF" w:rsidP="00043214">
      <w:pPr>
        <w:ind w:right="-3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</w:t>
      </w:r>
      <w:r w:rsidR="00CD46FC">
        <w:rPr>
          <w:sz w:val="24"/>
          <w:szCs w:val="24"/>
        </w:rPr>
        <w:t>riginally</w:t>
      </w:r>
      <w:proofErr w:type="gramEnd"/>
      <w:r w:rsidR="00CD46FC">
        <w:rPr>
          <w:sz w:val="24"/>
          <w:szCs w:val="24"/>
        </w:rPr>
        <w:t xml:space="preserve"> planned for 2021</w:t>
      </w:r>
      <w:r>
        <w:rPr>
          <w:sz w:val="24"/>
          <w:szCs w:val="24"/>
        </w:rPr>
        <w:t>)</w:t>
      </w:r>
    </w:p>
    <w:p w:rsidR="00DC5F9E" w:rsidRDefault="00DC5F9E" w:rsidP="00043214">
      <w:pPr>
        <w:ind w:right="-36"/>
        <w:jc w:val="center"/>
        <w:rPr>
          <w:sz w:val="24"/>
          <w:szCs w:val="24"/>
        </w:rPr>
      </w:pPr>
    </w:p>
    <w:p w:rsidR="00043214" w:rsidRPr="00CB421D" w:rsidRDefault="00043214" w:rsidP="00043214">
      <w:pPr>
        <w:ind w:right="-36"/>
        <w:jc w:val="center"/>
        <w:rPr>
          <w:b/>
          <w:sz w:val="56"/>
          <w:szCs w:val="56"/>
        </w:rPr>
      </w:pPr>
      <w:r w:rsidRPr="00CB421D">
        <w:rPr>
          <w:b/>
          <w:sz w:val="56"/>
          <w:szCs w:val="56"/>
        </w:rPr>
        <w:t>Connecticut Rose Show</w:t>
      </w:r>
    </w:p>
    <w:p w:rsidR="00043214" w:rsidRDefault="00043214" w:rsidP="00043214">
      <w:pPr>
        <w:ind w:right="-36"/>
        <w:jc w:val="center"/>
        <w:rPr>
          <w:b/>
        </w:rPr>
      </w:pPr>
    </w:p>
    <w:p w:rsidR="00043214" w:rsidRPr="00DC5F9E" w:rsidRDefault="00043214" w:rsidP="00043214">
      <w:pPr>
        <w:ind w:right="-36"/>
        <w:jc w:val="center"/>
        <w:rPr>
          <w:b/>
          <w:sz w:val="32"/>
          <w:szCs w:val="32"/>
        </w:rPr>
      </w:pPr>
      <w:r w:rsidRPr="00DC5F9E">
        <w:rPr>
          <w:b/>
          <w:sz w:val="32"/>
          <w:szCs w:val="32"/>
        </w:rPr>
        <w:t>Basic Rose Show</w:t>
      </w:r>
    </w:p>
    <w:p w:rsidR="00043214" w:rsidRPr="00DC5F9E" w:rsidRDefault="00DC5F9E" w:rsidP="00043214">
      <w:pPr>
        <w:ind w:right="-36"/>
        <w:jc w:val="center"/>
        <w:rPr>
          <w:b/>
          <w:sz w:val="32"/>
          <w:szCs w:val="32"/>
        </w:rPr>
      </w:pPr>
      <w:r w:rsidRPr="00DC5F9E">
        <w:rPr>
          <w:b/>
          <w:sz w:val="32"/>
          <w:szCs w:val="32"/>
        </w:rPr>
        <w:t>For those new to exhibiting</w:t>
      </w:r>
    </w:p>
    <w:p w:rsidR="00DC5F9E" w:rsidRPr="00DC5F9E" w:rsidRDefault="00DC5F9E" w:rsidP="00043214">
      <w:pPr>
        <w:ind w:right="-36"/>
        <w:jc w:val="center"/>
        <w:rPr>
          <w:b/>
        </w:rPr>
      </w:pPr>
    </w:p>
    <w:p w:rsidR="00043214" w:rsidRDefault="00043214" w:rsidP="00043214">
      <w:pPr>
        <w:ind w:right="-36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bidi="ar-SA"/>
        </w:rPr>
        <w:drawing>
          <wp:inline distT="0" distB="0" distL="0" distR="0">
            <wp:extent cx="2447925" cy="2428875"/>
            <wp:effectExtent l="19050" t="0" r="9525" b="0"/>
            <wp:docPr id="1" name="Picture 1" descr="NewSea_rev491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ea_rev4912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14" w:rsidRDefault="00043214" w:rsidP="00043214">
      <w:pPr>
        <w:ind w:right="-36"/>
        <w:jc w:val="center"/>
        <w:rPr>
          <w:b/>
          <w:sz w:val="48"/>
          <w:szCs w:val="48"/>
        </w:rPr>
      </w:pPr>
    </w:p>
    <w:p w:rsidR="00043214" w:rsidRDefault="00043214" w:rsidP="00043214">
      <w:pPr>
        <w:ind w:right="-36"/>
        <w:jc w:val="center"/>
        <w:rPr>
          <w:b/>
          <w:sz w:val="48"/>
          <w:szCs w:val="48"/>
        </w:rPr>
      </w:pPr>
    </w:p>
    <w:p w:rsidR="00043214" w:rsidRPr="00C012C7" w:rsidRDefault="00CD46FC" w:rsidP="00043214">
      <w:pPr>
        <w:ind w:right="-36"/>
        <w:jc w:val="center"/>
        <w:rPr>
          <w:sz w:val="32"/>
          <w:szCs w:val="32"/>
        </w:rPr>
      </w:pPr>
      <w:r>
        <w:rPr>
          <w:sz w:val="32"/>
          <w:szCs w:val="32"/>
        </w:rPr>
        <w:t>Sunday, June 11, 2023</w:t>
      </w:r>
    </w:p>
    <w:p w:rsidR="00043214" w:rsidRPr="00C012C7" w:rsidRDefault="00043214" w:rsidP="00043214">
      <w:pPr>
        <w:ind w:right="-36"/>
        <w:jc w:val="center"/>
        <w:rPr>
          <w:sz w:val="32"/>
          <w:szCs w:val="32"/>
        </w:rPr>
      </w:pPr>
      <w:r w:rsidRPr="00C012C7">
        <w:rPr>
          <w:sz w:val="32"/>
          <w:szCs w:val="32"/>
        </w:rPr>
        <w:t>Pond House in Elizabeth Park</w:t>
      </w:r>
    </w:p>
    <w:p w:rsidR="00043214" w:rsidRPr="00C012C7" w:rsidRDefault="00043214" w:rsidP="00043214">
      <w:pPr>
        <w:ind w:right="-36"/>
        <w:jc w:val="center"/>
        <w:rPr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 w:rsidRPr="00C012C7">
            <w:rPr>
              <w:sz w:val="32"/>
              <w:szCs w:val="32"/>
            </w:rPr>
            <w:t>1555 Asylum Avenue</w:t>
          </w:r>
        </w:smartTag>
      </w:smartTag>
    </w:p>
    <w:p w:rsidR="00043214" w:rsidRPr="00043214" w:rsidRDefault="00043214" w:rsidP="00043214">
      <w:pPr>
        <w:ind w:right="-36"/>
        <w:jc w:val="center"/>
        <w:rPr>
          <w:sz w:val="32"/>
          <w:szCs w:val="32"/>
        </w:rPr>
      </w:pPr>
      <w:r w:rsidRPr="00C012C7">
        <w:rPr>
          <w:sz w:val="32"/>
          <w:szCs w:val="32"/>
        </w:rPr>
        <w:t>West Hartford, Connecticut</w:t>
      </w:r>
      <w:r>
        <w:rPr>
          <w:sz w:val="32"/>
          <w:szCs w:val="32"/>
        </w:rPr>
        <w:t xml:space="preserve"> 06117</w:t>
      </w:r>
    </w:p>
    <w:p w:rsidR="00043214" w:rsidRDefault="00043214" w:rsidP="00043214">
      <w:pPr>
        <w:pStyle w:val="Heading1"/>
        <w:jc w:val="left"/>
        <w:rPr>
          <w:b w:val="0"/>
          <w:szCs w:val="28"/>
        </w:rPr>
      </w:pPr>
    </w:p>
    <w:p w:rsidR="00043214" w:rsidRPr="00043214" w:rsidRDefault="00043214" w:rsidP="00043214">
      <w:pPr>
        <w:rPr>
          <w:lang w:bidi="ar-SA"/>
        </w:rPr>
      </w:pPr>
    </w:p>
    <w:p w:rsidR="00043214" w:rsidRDefault="00043214" w:rsidP="00B87B69">
      <w:pPr>
        <w:pStyle w:val="Heading1"/>
        <w:rPr>
          <w:szCs w:val="28"/>
        </w:rPr>
      </w:pPr>
    </w:p>
    <w:p w:rsidR="00043214" w:rsidRDefault="00043214" w:rsidP="00B87B69">
      <w:pPr>
        <w:pStyle w:val="Heading1"/>
        <w:rPr>
          <w:szCs w:val="28"/>
        </w:rPr>
      </w:pPr>
    </w:p>
    <w:p w:rsidR="00043214" w:rsidRDefault="00043214" w:rsidP="00B87B69">
      <w:pPr>
        <w:pStyle w:val="Heading1"/>
        <w:rPr>
          <w:szCs w:val="28"/>
        </w:rPr>
      </w:pPr>
    </w:p>
    <w:p w:rsidR="00043214" w:rsidRDefault="00043214" w:rsidP="00043214">
      <w:pPr>
        <w:pStyle w:val="Heading1"/>
        <w:jc w:val="left"/>
        <w:rPr>
          <w:szCs w:val="28"/>
        </w:rPr>
      </w:pPr>
    </w:p>
    <w:p w:rsidR="00043214" w:rsidRPr="00043214" w:rsidRDefault="00043214" w:rsidP="00043214">
      <w:pPr>
        <w:rPr>
          <w:lang w:bidi="ar-SA"/>
        </w:rPr>
      </w:pPr>
    </w:p>
    <w:p w:rsidR="00B06290" w:rsidRDefault="00B06290" w:rsidP="00B87B69">
      <w:pPr>
        <w:pStyle w:val="Heading1"/>
        <w:rPr>
          <w:szCs w:val="28"/>
        </w:rPr>
      </w:pPr>
      <w:r w:rsidRPr="00B06290">
        <w:rPr>
          <w:szCs w:val="28"/>
        </w:rPr>
        <w:lastRenderedPageBreak/>
        <w:t>BASIC ROSE SHOW</w:t>
      </w:r>
    </w:p>
    <w:p w:rsidR="00B06290" w:rsidRPr="00B06290" w:rsidRDefault="00B06290" w:rsidP="00B06290">
      <w:pPr>
        <w:rPr>
          <w:lang w:bidi="ar-SA"/>
        </w:rPr>
      </w:pPr>
    </w:p>
    <w:p w:rsidR="00B87B69" w:rsidRDefault="00B87B69" w:rsidP="00B87B69">
      <w:pPr>
        <w:pStyle w:val="Heading1"/>
        <w:rPr>
          <w:szCs w:val="28"/>
        </w:rPr>
      </w:pPr>
      <w:r w:rsidRPr="00B06290">
        <w:rPr>
          <w:szCs w:val="28"/>
        </w:rPr>
        <w:t>General Rules and Information</w:t>
      </w:r>
    </w:p>
    <w:p w:rsidR="00D52A6D" w:rsidRPr="00D52A6D" w:rsidRDefault="00D52A6D" w:rsidP="00D52A6D">
      <w:pPr>
        <w:rPr>
          <w:lang w:bidi="ar-SA"/>
        </w:rPr>
      </w:pPr>
    </w:p>
    <w:p w:rsidR="00D52A6D" w:rsidRPr="00D52A6D" w:rsidRDefault="00D52A6D" w:rsidP="00D52A6D">
      <w:pPr>
        <w:rPr>
          <w:b/>
          <w:lang w:bidi="ar-SA"/>
        </w:rPr>
      </w:pPr>
      <w:r w:rsidRPr="00D52A6D">
        <w:rPr>
          <w:b/>
          <w:lang w:bidi="ar-SA"/>
        </w:rPr>
        <w:t>This show section is for those who have not won 3 blue ribbons or a trophy in a rose show</w:t>
      </w:r>
      <w:r>
        <w:rPr>
          <w:b/>
          <w:lang w:bidi="ar-SA"/>
        </w:rPr>
        <w:t>.</w:t>
      </w:r>
    </w:p>
    <w:p w:rsidR="00B06290" w:rsidRPr="00B06290" w:rsidRDefault="00B06290" w:rsidP="00B06290">
      <w:pPr>
        <w:rPr>
          <w:lang w:bidi="ar-SA"/>
        </w:rPr>
      </w:pPr>
    </w:p>
    <w:p w:rsidR="00B87B69" w:rsidRDefault="00B87B69" w:rsidP="00B87B69">
      <w:pPr>
        <w:numPr>
          <w:ilvl w:val="0"/>
          <w:numId w:val="1"/>
        </w:numPr>
        <w:tabs>
          <w:tab w:val="num" w:pos="360"/>
        </w:tabs>
        <w:ind w:left="360"/>
      </w:pPr>
      <w:r w:rsidRPr="00B06290">
        <w:t>Exhibitors do not have to be members of the Connecticut Rose Society to exhibit</w:t>
      </w:r>
      <w:r w:rsidR="00D52A6D">
        <w:t>.</w:t>
      </w:r>
      <w:r w:rsidRPr="00B06290">
        <w:t xml:space="preserve"> Rules of the American Rose Society will be obse</w:t>
      </w:r>
      <w:r w:rsidR="00B06290">
        <w:t>rved for exhibiting and judging.</w:t>
      </w:r>
    </w:p>
    <w:p w:rsidR="00B06290" w:rsidRPr="00B06290" w:rsidRDefault="00B06290" w:rsidP="00B06290">
      <w:pPr>
        <w:ind w:left="360"/>
      </w:pPr>
    </w:p>
    <w:p w:rsidR="00B87B69" w:rsidRPr="00B06290" w:rsidRDefault="00B87B69" w:rsidP="00B06290">
      <w:pPr>
        <w:numPr>
          <w:ilvl w:val="0"/>
          <w:numId w:val="1"/>
        </w:numPr>
        <w:tabs>
          <w:tab w:val="num" w:pos="360"/>
        </w:tabs>
        <w:ind w:left="360"/>
      </w:pPr>
      <w:r w:rsidRPr="00B06290">
        <w:t xml:space="preserve">All entries must be grown outdoors </w:t>
      </w:r>
      <w:r w:rsidRPr="00B06290">
        <w:rPr>
          <w:b/>
        </w:rPr>
        <w:t>in the exhibitor’s own</w:t>
      </w:r>
      <w:r w:rsidRPr="00B06290">
        <w:rPr>
          <w:b/>
          <w:color w:val="FF0000"/>
        </w:rPr>
        <w:t xml:space="preserve"> </w:t>
      </w:r>
      <w:r w:rsidRPr="00B06290">
        <w:rPr>
          <w:b/>
        </w:rPr>
        <w:t>garden</w:t>
      </w:r>
      <w:r w:rsidRPr="00B06290">
        <w:t xml:space="preserve">. </w:t>
      </w:r>
      <w:r w:rsidRPr="00B06290">
        <w:rPr>
          <w:b/>
        </w:rPr>
        <w:t xml:space="preserve">No roses shall be taken from a public garden. </w:t>
      </w:r>
      <w:r w:rsidRPr="00B06290">
        <w:t>No garden shall be represented by more than one exhibitor.  However, a couple or family may exhibit as a team and they may not exhibit individually.</w:t>
      </w:r>
    </w:p>
    <w:p w:rsidR="00B87B69" w:rsidRPr="00B06290" w:rsidRDefault="00B87B69" w:rsidP="00B87B69">
      <w:pPr>
        <w:ind w:left="360"/>
      </w:pPr>
      <w:r w:rsidRPr="00B06290">
        <w:t xml:space="preserve"> </w:t>
      </w:r>
    </w:p>
    <w:p w:rsidR="00B87B69" w:rsidRPr="00B06290" w:rsidRDefault="00B87B69" w:rsidP="00B87B69">
      <w:pPr>
        <w:numPr>
          <w:ilvl w:val="0"/>
          <w:numId w:val="1"/>
        </w:numPr>
        <w:tabs>
          <w:tab w:val="num" w:pos="360"/>
        </w:tabs>
        <w:ind w:left="360"/>
      </w:pPr>
      <w:r w:rsidRPr="00B06290">
        <w:rPr>
          <w:b/>
        </w:rPr>
        <w:t>The rose show preparation area in the Pond House will open at 6:30am for show set up and exhibitors will begin preparing their entries for judging at 7:30am. Exhi</w:t>
      </w:r>
      <w:r w:rsidR="00A405F3">
        <w:rPr>
          <w:b/>
        </w:rPr>
        <w:t>bitors will not be able to prepare</w:t>
      </w:r>
      <w:r w:rsidRPr="00B06290">
        <w:rPr>
          <w:b/>
        </w:rPr>
        <w:t xml:space="preserve"> roses until show set up is complete.</w:t>
      </w:r>
      <w:r w:rsidRPr="00B06290">
        <w:t xml:space="preserve">  Exhibitors must have their entries correctly named and classified on official entry tags and placed on the show tables by 10:30am.  Entry tags and vases will be provided by the CRS.   An experienced exhibitor will serve as an ‘exhibitor’s advisor’ to answer questions and help novice exhibitors prepare their entries.</w:t>
      </w:r>
    </w:p>
    <w:p w:rsidR="00B87B69" w:rsidRPr="00B06290" w:rsidRDefault="00B87B69" w:rsidP="00B87B69"/>
    <w:p w:rsidR="00B87B69" w:rsidRPr="00B06290" w:rsidRDefault="00B87B69" w:rsidP="00B87B69">
      <w:pPr>
        <w:numPr>
          <w:ilvl w:val="0"/>
          <w:numId w:val="1"/>
        </w:numPr>
        <w:tabs>
          <w:tab w:val="num" w:pos="360"/>
        </w:tabs>
        <w:ind w:left="360"/>
      </w:pPr>
      <w:r w:rsidRPr="00B06290">
        <w:t>An exhibitor may make more than one entry in a class provided each entry is a different va</w:t>
      </w:r>
      <w:r w:rsidR="004936AF">
        <w:t>riety.   For example, in Class A</w:t>
      </w:r>
      <w:r w:rsidRPr="00B06290">
        <w:t xml:space="preserve"> – Hybrid Tea, an exhibitor may enter one bloom per stem varieties such as Signature, Touch of Class and Gemini; but may not enter two blooms with the same name, e.g.  </w:t>
      </w:r>
      <w:proofErr w:type="gramStart"/>
      <w:r w:rsidRPr="00B06290">
        <w:t>two</w:t>
      </w:r>
      <w:proofErr w:type="gramEnd"/>
      <w:r w:rsidRPr="00B06290">
        <w:t xml:space="preserve"> </w:t>
      </w:r>
      <w:proofErr w:type="spellStart"/>
      <w:r w:rsidRPr="00B06290">
        <w:t>Geminis</w:t>
      </w:r>
      <w:proofErr w:type="spellEnd"/>
      <w:r w:rsidRPr="00B06290">
        <w:t>.</w:t>
      </w:r>
    </w:p>
    <w:p w:rsidR="00B87B69" w:rsidRPr="00B06290" w:rsidRDefault="00B87B69" w:rsidP="00B87B69"/>
    <w:p w:rsidR="00B87B69" w:rsidRPr="00B06290" w:rsidRDefault="00B87B69" w:rsidP="00B87B69">
      <w:pPr>
        <w:pStyle w:val="BodyTextIndent"/>
        <w:numPr>
          <w:ilvl w:val="0"/>
          <w:numId w:val="1"/>
        </w:numPr>
        <w:spacing w:after="0"/>
        <w:rPr>
          <w:sz w:val="28"/>
          <w:szCs w:val="28"/>
        </w:rPr>
      </w:pPr>
      <w:r w:rsidRPr="00B06290">
        <w:rPr>
          <w:sz w:val="28"/>
          <w:szCs w:val="28"/>
        </w:rPr>
        <w:t>Wedges may be used to give specimens a more erect</w:t>
      </w:r>
      <w:r w:rsidR="00FA2AD3">
        <w:rPr>
          <w:sz w:val="28"/>
          <w:szCs w:val="28"/>
        </w:rPr>
        <w:t xml:space="preserve"> pose.  However, they must be </w:t>
      </w:r>
      <w:r w:rsidRPr="00B06290">
        <w:rPr>
          <w:sz w:val="28"/>
          <w:szCs w:val="28"/>
        </w:rPr>
        <w:t>inconspicuous and may not protr</w:t>
      </w:r>
      <w:r w:rsidR="00FA2AD3">
        <w:rPr>
          <w:sz w:val="28"/>
          <w:szCs w:val="28"/>
        </w:rPr>
        <w:t>ude above the top of the vase.</w:t>
      </w:r>
      <w:r w:rsidRPr="00B06290">
        <w:rPr>
          <w:sz w:val="28"/>
          <w:szCs w:val="28"/>
        </w:rPr>
        <w:t xml:space="preserve"> Green foam wedges or clear plastic wrap are suggested as the appropriate material for propping up blooms.</w:t>
      </w:r>
    </w:p>
    <w:p w:rsidR="00B87B69" w:rsidRPr="00B06290" w:rsidRDefault="00B87B69" w:rsidP="00B87B69">
      <w:pPr>
        <w:pStyle w:val="BodyTextIndent"/>
        <w:spacing w:after="0"/>
        <w:ind w:left="0"/>
        <w:rPr>
          <w:sz w:val="28"/>
          <w:szCs w:val="28"/>
        </w:rPr>
      </w:pPr>
    </w:p>
    <w:p w:rsidR="00B87B69" w:rsidRPr="00B06290" w:rsidRDefault="00B87B69" w:rsidP="00B06290">
      <w:pPr>
        <w:pStyle w:val="BodyTextIndent"/>
        <w:numPr>
          <w:ilvl w:val="0"/>
          <w:numId w:val="1"/>
        </w:numPr>
        <w:spacing w:after="0"/>
        <w:rPr>
          <w:sz w:val="28"/>
          <w:szCs w:val="28"/>
        </w:rPr>
      </w:pPr>
      <w:r w:rsidRPr="00B06290">
        <w:rPr>
          <w:sz w:val="28"/>
          <w:szCs w:val="28"/>
        </w:rPr>
        <w:t>Judging of entries will begin at 10:45am.   At this time, all exhibitors and visitors must leave the show area.  The show will open to the public at approximately 1:30 pm.</w:t>
      </w:r>
    </w:p>
    <w:p w:rsidR="00B06290" w:rsidRPr="00B06290" w:rsidRDefault="00B06290" w:rsidP="00B87B69">
      <w:pPr>
        <w:jc w:val="center"/>
        <w:rPr>
          <w:b/>
        </w:rPr>
      </w:pPr>
    </w:p>
    <w:p w:rsidR="00B06290" w:rsidRDefault="00B06290" w:rsidP="00B87B69">
      <w:pPr>
        <w:jc w:val="center"/>
        <w:rPr>
          <w:b/>
        </w:rPr>
      </w:pPr>
    </w:p>
    <w:p w:rsidR="00B06290" w:rsidRDefault="00B06290" w:rsidP="00B87B69">
      <w:pPr>
        <w:jc w:val="center"/>
        <w:rPr>
          <w:b/>
        </w:rPr>
      </w:pPr>
    </w:p>
    <w:p w:rsidR="00B06290" w:rsidRDefault="00B06290" w:rsidP="00B87B69">
      <w:pPr>
        <w:jc w:val="center"/>
        <w:rPr>
          <w:b/>
        </w:rPr>
      </w:pPr>
    </w:p>
    <w:p w:rsidR="00B06290" w:rsidRDefault="00B06290" w:rsidP="00B87B69">
      <w:pPr>
        <w:jc w:val="center"/>
        <w:rPr>
          <w:b/>
        </w:rPr>
      </w:pPr>
    </w:p>
    <w:p w:rsidR="00B06290" w:rsidRDefault="00B06290" w:rsidP="00B87B69">
      <w:pPr>
        <w:jc w:val="center"/>
        <w:rPr>
          <w:b/>
        </w:rPr>
      </w:pPr>
    </w:p>
    <w:p w:rsidR="0014263A" w:rsidRDefault="00B87B69" w:rsidP="00B87B69">
      <w:pPr>
        <w:jc w:val="center"/>
        <w:rPr>
          <w:b/>
        </w:rPr>
      </w:pPr>
      <w:r w:rsidRPr="00B87B69">
        <w:rPr>
          <w:b/>
        </w:rPr>
        <w:t>Show Schedule</w:t>
      </w:r>
    </w:p>
    <w:p w:rsidR="009626AB" w:rsidRPr="00B87B69" w:rsidRDefault="009626AB" w:rsidP="00B87B69">
      <w:pPr>
        <w:jc w:val="center"/>
        <w:rPr>
          <w:b/>
        </w:rPr>
      </w:pPr>
    </w:p>
    <w:p w:rsidR="00C168FA" w:rsidRDefault="004936AF" w:rsidP="00C168FA">
      <w:pPr>
        <w:ind w:left="360" w:hanging="360"/>
      </w:pPr>
      <w:proofErr w:type="gramStart"/>
      <w:r>
        <w:rPr>
          <w:b/>
        </w:rPr>
        <w:t>Class A</w:t>
      </w:r>
      <w:r w:rsidR="00C168FA" w:rsidRPr="00AA287A">
        <w:rPr>
          <w:b/>
        </w:rPr>
        <w:t xml:space="preserve"> –</w:t>
      </w:r>
      <w:r w:rsidR="00C168FA" w:rsidRPr="0010070A">
        <w:t xml:space="preserve"> </w:t>
      </w:r>
      <w:r w:rsidR="00C168FA" w:rsidRPr="0010070A">
        <w:rPr>
          <w:b/>
          <w:bCs/>
        </w:rPr>
        <w:t>Hyb</w:t>
      </w:r>
      <w:r w:rsidR="001E63EB">
        <w:rPr>
          <w:b/>
          <w:bCs/>
        </w:rPr>
        <w:t xml:space="preserve">rid Tea or </w:t>
      </w:r>
      <w:proofErr w:type="spellStart"/>
      <w:r w:rsidR="00C168FA" w:rsidRPr="0010070A">
        <w:rPr>
          <w:b/>
          <w:bCs/>
        </w:rPr>
        <w:t>Grandiflora</w:t>
      </w:r>
      <w:proofErr w:type="spellEnd"/>
      <w:r w:rsidR="00C168FA" w:rsidRPr="0010070A">
        <w:t>:  one bloom to be shown disbudded.</w:t>
      </w:r>
      <w:proofErr w:type="gramEnd"/>
      <w:r w:rsidR="00C168FA" w:rsidRPr="0010070A">
        <w:t xml:space="preserve">   </w:t>
      </w:r>
    </w:p>
    <w:p w:rsidR="00B06290" w:rsidRDefault="00B06290" w:rsidP="00C168FA">
      <w:pPr>
        <w:ind w:left="360" w:hanging="360"/>
      </w:pPr>
    </w:p>
    <w:p w:rsidR="00B06290" w:rsidRDefault="004936AF" w:rsidP="00B06290">
      <w:r>
        <w:rPr>
          <w:b/>
        </w:rPr>
        <w:t>Class B</w:t>
      </w:r>
      <w:r w:rsidR="00C168FA" w:rsidRPr="00AA287A">
        <w:rPr>
          <w:b/>
        </w:rPr>
        <w:t xml:space="preserve"> –</w:t>
      </w:r>
      <w:r w:rsidR="00C168FA" w:rsidRPr="0010070A">
        <w:t xml:space="preserve"> </w:t>
      </w:r>
      <w:r w:rsidR="00C168FA" w:rsidRPr="0010070A">
        <w:rPr>
          <w:b/>
          <w:bCs/>
        </w:rPr>
        <w:t>Hyb</w:t>
      </w:r>
      <w:r w:rsidR="001E63EB">
        <w:rPr>
          <w:b/>
          <w:bCs/>
        </w:rPr>
        <w:t>rid Tea or</w:t>
      </w:r>
      <w:r w:rsidR="00C168FA" w:rsidRPr="0010070A">
        <w:rPr>
          <w:b/>
          <w:bCs/>
        </w:rPr>
        <w:t xml:space="preserve"> </w:t>
      </w:r>
      <w:proofErr w:type="spellStart"/>
      <w:r w:rsidR="00C168FA" w:rsidRPr="0010070A">
        <w:rPr>
          <w:b/>
          <w:bCs/>
        </w:rPr>
        <w:t>Grandiflora</w:t>
      </w:r>
      <w:proofErr w:type="spellEnd"/>
      <w:r w:rsidR="00C168FA" w:rsidRPr="0010070A">
        <w:rPr>
          <w:b/>
          <w:bCs/>
        </w:rPr>
        <w:t xml:space="preserve"> Full Bloom</w:t>
      </w:r>
      <w:r w:rsidR="00C168FA" w:rsidRPr="0010070A">
        <w:t xml:space="preserve">:  one bloom with stamens </w:t>
      </w:r>
      <w:r w:rsidR="00B06290">
        <w:t xml:space="preserve"> </w:t>
      </w:r>
    </w:p>
    <w:p w:rsidR="00C168FA" w:rsidRDefault="00C168FA" w:rsidP="00B06290">
      <w:proofErr w:type="gramStart"/>
      <w:r w:rsidRPr="0010070A">
        <w:t>showing</w:t>
      </w:r>
      <w:proofErr w:type="gramEnd"/>
      <w:r w:rsidRPr="0010070A">
        <w:t xml:space="preserve">, to be shown disbudded </w:t>
      </w:r>
    </w:p>
    <w:p w:rsidR="00B06290" w:rsidRDefault="00B06290" w:rsidP="00B06290"/>
    <w:p w:rsidR="00C168FA" w:rsidRDefault="00C168FA" w:rsidP="00C168FA">
      <w:pPr>
        <w:ind w:left="360" w:hanging="360"/>
      </w:pPr>
      <w:r w:rsidRPr="00AA287A">
        <w:rPr>
          <w:b/>
        </w:rPr>
        <w:t xml:space="preserve">Class </w:t>
      </w:r>
      <w:r w:rsidR="004936AF">
        <w:rPr>
          <w:b/>
        </w:rPr>
        <w:t>C</w:t>
      </w:r>
      <w:r w:rsidRPr="0010070A">
        <w:t xml:space="preserve"> – </w:t>
      </w:r>
      <w:r w:rsidRPr="0010070A">
        <w:rPr>
          <w:b/>
          <w:bCs/>
        </w:rPr>
        <w:t>Hyb</w:t>
      </w:r>
      <w:r w:rsidR="001E63EB">
        <w:rPr>
          <w:b/>
          <w:bCs/>
        </w:rPr>
        <w:t>rid Tea</w:t>
      </w:r>
      <w:r w:rsidRPr="0010070A">
        <w:rPr>
          <w:b/>
          <w:bCs/>
        </w:rPr>
        <w:t xml:space="preserve"> </w:t>
      </w:r>
      <w:r w:rsidR="001E63EB">
        <w:rPr>
          <w:b/>
          <w:bCs/>
        </w:rPr>
        <w:t xml:space="preserve">or </w:t>
      </w:r>
      <w:proofErr w:type="spellStart"/>
      <w:r w:rsidRPr="0010070A">
        <w:rPr>
          <w:b/>
          <w:bCs/>
        </w:rPr>
        <w:t>Grandiflora</w:t>
      </w:r>
      <w:proofErr w:type="spellEnd"/>
      <w:r w:rsidRPr="0010070A">
        <w:rPr>
          <w:b/>
          <w:bCs/>
        </w:rPr>
        <w:t xml:space="preserve"> Spray</w:t>
      </w:r>
      <w:r>
        <w:t>: o</w:t>
      </w:r>
      <w:r w:rsidRPr="0010070A">
        <w:t>ne spray of two or more blooms</w:t>
      </w:r>
      <w:r>
        <w:t>.</w:t>
      </w:r>
    </w:p>
    <w:p w:rsidR="00B06290" w:rsidRDefault="00B06290" w:rsidP="00C168FA">
      <w:pPr>
        <w:ind w:left="360" w:hanging="360"/>
      </w:pPr>
    </w:p>
    <w:p w:rsidR="00C168FA" w:rsidRDefault="004936AF" w:rsidP="00C168FA">
      <w:pPr>
        <w:ind w:left="360" w:hanging="360"/>
      </w:pPr>
      <w:r>
        <w:rPr>
          <w:b/>
        </w:rPr>
        <w:t>Class D</w:t>
      </w:r>
      <w:r w:rsidR="00C168FA" w:rsidRPr="00AA287A">
        <w:rPr>
          <w:b/>
        </w:rPr>
        <w:t xml:space="preserve"> –</w:t>
      </w:r>
      <w:r w:rsidR="00C168FA" w:rsidRPr="0010070A">
        <w:t xml:space="preserve"> </w:t>
      </w:r>
      <w:r w:rsidR="00C168FA" w:rsidRPr="0010070A">
        <w:rPr>
          <w:b/>
          <w:bCs/>
        </w:rPr>
        <w:t>Floribunda Bloom</w:t>
      </w:r>
      <w:r w:rsidR="00C168FA" w:rsidRPr="0010070A">
        <w:t>:  one bl</w:t>
      </w:r>
      <w:r w:rsidR="001E63EB">
        <w:t xml:space="preserve">oom to be shown disbudded.  </w:t>
      </w:r>
    </w:p>
    <w:p w:rsidR="00B06290" w:rsidRDefault="00B06290" w:rsidP="00C168FA">
      <w:pPr>
        <w:ind w:left="360" w:hanging="360"/>
      </w:pPr>
    </w:p>
    <w:p w:rsidR="00C168FA" w:rsidRDefault="004936AF" w:rsidP="00C168FA">
      <w:pPr>
        <w:ind w:left="360" w:hanging="360"/>
      </w:pPr>
      <w:r>
        <w:rPr>
          <w:b/>
        </w:rPr>
        <w:t>Class E</w:t>
      </w:r>
      <w:r w:rsidR="00C168FA" w:rsidRPr="00AA287A">
        <w:rPr>
          <w:b/>
        </w:rPr>
        <w:t xml:space="preserve"> –</w:t>
      </w:r>
      <w:r w:rsidR="00C168FA" w:rsidRPr="0010070A">
        <w:t xml:space="preserve"> </w:t>
      </w:r>
      <w:r w:rsidR="00C168FA" w:rsidRPr="0010070A">
        <w:rPr>
          <w:b/>
          <w:bCs/>
        </w:rPr>
        <w:t>Floribunda Spray</w:t>
      </w:r>
      <w:r w:rsidR="00C168FA" w:rsidRPr="0010070A">
        <w:t xml:space="preserve">:  one spray of two or more blooms.  </w:t>
      </w:r>
    </w:p>
    <w:p w:rsidR="00B06290" w:rsidRDefault="00B06290" w:rsidP="00C168FA">
      <w:pPr>
        <w:ind w:left="360" w:hanging="360"/>
      </w:pPr>
    </w:p>
    <w:p w:rsidR="00C168FA" w:rsidRDefault="004936AF" w:rsidP="00C168FA">
      <w:pPr>
        <w:ind w:left="360" w:hanging="360"/>
      </w:pPr>
      <w:r>
        <w:rPr>
          <w:b/>
        </w:rPr>
        <w:t>Class F</w:t>
      </w:r>
      <w:r w:rsidR="00C168FA" w:rsidRPr="00AA287A">
        <w:rPr>
          <w:b/>
        </w:rPr>
        <w:t xml:space="preserve"> –</w:t>
      </w:r>
      <w:r w:rsidR="00C168FA" w:rsidRPr="0010070A">
        <w:t xml:space="preserve"> </w:t>
      </w:r>
      <w:r w:rsidR="00C168FA" w:rsidRPr="0010070A">
        <w:rPr>
          <w:b/>
          <w:bCs/>
        </w:rPr>
        <w:t xml:space="preserve">Miniature </w:t>
      </w:r>
      <w:r w:rsidR="001E63EB">
        <w:rPr>
          <w:b/>
          <w:bCs/>
        </w:rPr>
        <w:t xml:space="preserve">or </w:t>
      </w:r>
      <w:proofErr w:type="spellStart"/>
      <w:r w:rsidR="001E63EB">
        <w:rPr>
          <w:b/>
          <w:bCs/>
        </w:rPr>
        <w:t>Miniflora</w:t>
      </w:r>
      <w:proofErr w:type="spellEnd"/>
      <w:r w:rsidR="00C168FA" w:rsidRPr="0010070A">
        <w:t xml:space="preserve">:  one bloom </w:t>
      </w:r>
      <w:r w:rsidR="001E63EB">
        <w:t xml:space="preserve">to be shown disbudded. </w:t>
      </w:r>
    </w:p>
    <w:p w:rsidR="00B06290" w:rsidRDefault="00B06290" w:rsidP="00C168FA">
      <w:pPr>
        <w:ind w:left="360" w:hanging="360"/>
      </w:pPr>
    </w:p>
    <w:p w:rsidR="00C168FA" w:rsidRDefault="004936AF" w:rsidP="00C168FA">
      <w:pPr>
        <w:ind w:left="360" w:hanging="360"/>
      </w:pPr>
      <w:proofErr w:type="gramStart"/>
      <w:r>
        <w:rPr>
          <w:b/>
        </w:rPr>
        <w:t>Class G</w:t>
      </w:r>
      <w:r w:rsidR="00C168FA" w:rsidRPr="00AA287A">
        <w:rPr>
          <w:b/>
        </w:rPr>
        <w:t xml:space="preserve"> -</w:t>
      </w:r>
      <w:r w:rsidR="00C168FA" w:rsidRPr="0010070A">
        <w:t xml:space="preserve"> </w:t>
      </w:r>
      <w:r w:rsidR="00C168FA" w:rsidRPr="0010070A">
        <w:rPr>
          <w:b/>
          <w:bCs/>
        </w:rPr>
        <w:t xml:space="preserve">Miniature </w:t>
      </w:r>
      <w:r w:rsidR="001E63EB">
        <w:rPr>
          <w:b/>
          <w:bCs/>
        </w:rPr>
        <w:t xml:space="preserve">or </w:t>
      </w:r>
      <w:proofErr w:type="spellStart"/>
      <w:r w:rsidR="001E63EB">
        <w:rPr>
          <w:b/>
          <w:bCs/>
        </w:rPr>
        <w:t>Miniflora</w:t>
      </w:r>
      <w:proofErr w:type="spellEnd"/>
      <w:r w:rsidR="001E63EB">
        <w:rPr>
          <w:b/>
          <w:bCs/>
        </w:rPr>
        <w:t xml:space="preserve"> </w:t>
      </w:r>
      <w:r w:rsidR="00C168FA" w:rsidRPr="0010070A">
        <w:rPr>
          <w:b/>
          <w:bCs/>
        </w:rPr>
        <w:t>Spray</w:t>
      </w:r>
      <w:r w:rsidR="00CD46FC">
        <w:t xml:space="preserve">: </w:t>
      </w:r>
      <w:r w:rsidR="00C168FA" w:rsidRPr="0010070A">
        <w:t>one spray of</w:t>
      </w:r>
      <w:r w:rsidR="00CD46FC">
        <w:t xml:space="preserve"> </w:t>
      </w:r>
      <w:r w:rsidR="001E63EB">
        <w:t xml:space="preserve">two or more </w:t>
      </w:r>
      <w:r w:rsidR="00C168FA" w:rsidRPr="0010070A">
        <w:t>blooms.</w:t>
      </w:r>
      <w:proofErr w:type="gramEnd"/>
      <w:r w:rsidR="00C168FA" w:rsidRPr="0010070A">
        <w:t xml:space="preserve">  </w:t>
      </w:r>
    </w:p>
    <w:p w:rsidR="00B06290" w:rsidRDefault="00B06290" w:rsidP="00C168FA">
      <w:pPr>
        <w:ind w:left="360" w:hanging="360"/>
      </w:pPr>
    </w:p>
    <w:p w:rsidR="00C168FA" w:rsidRDefault="004936AF" w:rsidP="00C168FA">
      <w:pPr>
        <w:ind w:left="360" w:hanging="360"/>
      </w:pPr>
      <w:proofErr w:type="gramStart"/>
      <w:r>
        <w:rPr>
          <w:b/>
        </w:rPr>
        <w:t>Class H</w:t>
      </w:r>
      <w:r w:rsidR="00C168FA" w:rsidRPr="00AA287A">
        <w:rPr>
          <w:b/>
        </w:rPr>
        <w:t xml:space="preserve"> -</w:t>
      </w:r>
      <w:r w:rsidR="00C168FA" w:rsidRPr="0010070A">
        <w:t xml:space="preserve"> </w:t>
      </w:r>
      <w:r w:rsidR="00C168FA" w:rsidRPr="00C11D3A">
        <w:rPr>
          <w:b/>
        </w:rPr>
        <w:t>Miniature</w:t>
      </w:r>
      <w:r w:rsidR="00C168FA" w:rsidRPr="0010070A">
        <w:rPr>
          <w:b/>
          <w:bCs/>
        </w:rPr>
        <w:t xml:space="preserve"> </w:t>
      </w:r>
      <w:r w:rsidR="00FA4BF6">
        <w:rPr>
          <w:b/>
          <w:bCs/>
        </w:rPr>
        <w:t xml:space="preserve">or </w:t>
      </w:r>
      <w:proofErr w:type="spellStart"/>
      <w:r w:rsidR="00FA4BF6">
        <w:rPr>
          <w:b/>
          <w:bCs/>
        </w:rPr>
        <w:t>Miniflora</w:t>
      </w:r>
      <w:proofErr w:type="spellEnd"/>
      <w:r w:rsidR="00FA4BF6">
        <w:rPr>
          <w:b/>
          <w:bCs/>
        </w:rPr>
        <w:t xml:space="preserve"> </w:t>
      </w:r>
      <w:r w:rsidR="00C168FA" w:rsidRPr="0010070A">
        <w:rPr>
          <w:b/>
          <w:bCs/>
        </w:rPr>
        <w:t>Full Bloom</w:t>
      </w:r>
      <w:r w:rsidR="00CD46FC">
        <w:t xml:space="preserve">: </w:t>
      </w:r>
      <w:r w:rsidR="00C168FA" w:rsidRPr="0010070A">
        <w:t xml:space="preserve">one bloom with stamens showing, </w:t>
      </w:r>
      <w:r w:rsidR="00CD46FC">
        <w:t xml:space="preserve">  </w:t>
      </w:r>
      <w:r w:rsidR="00C168FA" w:rsidRPr="0010070A">
        <w:t>to be shown disbudded.</w:t>
      </w:r>
      <w:proofErr w:type="gramEnd"/>
    </w:p>
    <w:p w:rsidR="00B06290" w:rsidRDefault="00B06290" w:rsidP="00C168FA">
      <w:pPr>
        <w:ind w:left="360" w:hanging="360"/>
      </w:pPr>
    </w:p>
    <w:p w:rsidR="001E63EB" w:rsidRDefault="004936AF" w:rsidP="001E63EB">
      <w:pPr>
        <w:ind w:left="360" w:hanging="360"/>
      </w:pPr>
      <w:r>
        <w:rPr>
          <w:b/>
        </w:rPr>
        <w:t>Class I</w:t>
      </w:r>
      <w:r w:rsidR="001E63EB">
        <w:rPr>
          <w:b/>
        </w:rPr>
        <w:t xml:space="preserve"> – Modern Shrub:</w:t>
      </w:r>
      <w:r w:rsidR="001E63EB">
        <w:t xml:space="preserve"> one bloom or spray of shrub roses from the ARS </w:t>
      </w:r>
      <w:r w:rsidR="00FA4BF6">
        <w:t xml:space="preserve">  </w:t>
      </w:r>
      <w:r w:rsidR="001E63EB">
        <w:t xml:space="preserve">Shrub class </w:t>
      </w:r>
    </w:p>
    <w:p w:rsidR="00B06290" w:rsidRDefault="00B06290" w:rsidP="001E63EB">
      <w:pPr>
        <w:ind w:left="360" w:hanging="360"/>
        <w:rPr>
          <w:i/>
        </w:rPr>
      </w:pPr>
    </w:p>
    <w:p w:rsidR="00B06290" w:rsidRDefault="00FA4BF6" w:rsidP="00B06290">
      <w:pPr>
        <w:ind w:left="360" w:hanging="360"/>
      </w:pPr>
      <w:r>
        <w:rPr>
          <w:b/>
        </w:rPr>
        <w:t xml:space="preserve">Class </w:t>
      </w:r>
      <w:r w:rsidR="004936AF">
        <w:rPr>
          <w:b/>
        </w:rPr>
        <w:t>J</w:t>
      </w:r>
      <w:r w:rsidR="001E63EB" w:rsidRPr="00AA287A">
        <w:rPr>
          <w:b/>
        </w:rPr>
        <w:t xml:space="preserve"> –</w:t>
      </w:r>
      <w:r w:rsidR="001E63EB" w:rsidRPr="00346C4B">
        <w:t xml:space="preserve"> </w:t>
      </w:r>
      <w:r w:rsidR="001E63EB" w:rsidRPr="00346C4B">
        <w:rPr>
          <w:b/>
          <w:bCs/>
        </w:rPr>
        <w:t>Old Garden Roses</w:t>
      </w:r>
      <w:r>
        <w:t>: one bloom or one spray of any rose of the ARS old garden classes</w:t>
      </w:r>
    </w:p>
    <w:p w:rsidR="00B06290" w:rsidRDefault="00B06290" w:rsidP="00B06290">
      <w:pPr>
        <w:ind w:left="360" w:hanging="360"/>
      </w:pPr>
    </w:p>
    <w:p w:rsidR="00C168FA" w:rsidRDefault="00FA4BF6" w:rsidP="00B06290">
      <w:pPr>
        <w:ind w:left="360" w:hanging="360"/>
      </w:pPr>
      <w:r w:rsidRPr="00FA4BF6">
        <w:rPr>
          <w:b/>
        </w:rPr>
        <w:t>C</w:t>
      </w:r>
      <w:r w:rsidR="004936AF">
        <w:rPr>
          <w:b/>
        </w:rPr>
        <w:t>lass K</w:t>
      </w:r>
      <w:r w:rsidRPr="00FA4BF6">
        <w:rPr>
          <w:b/>
        </w:rPr>
        <w:t xml:space="preserve"> -</w:t>
      </w:r>
      <w:r>
        <w:t xml:space="preserve"> Any Other Rose: one bloom or spray of any rose not listed above or any rose with no name</w:t>
      </w:r>
    </w:p>
    <w:sectPr w:rsidR="00C168FA" w:rsidSect="005269E1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08BE"/>
    <w:multiLevelType w:val="hybridMultilevel"/>
    <w:tmpl w:val="421A39C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168FA"/>
    <w:rsid w:val="00037009"/>
    <w:rsid w:val="00043214"/>
    <w:rsid w:val="00067713"/>
    <w:rsid w:val="000E06C4"/>
    <w:rsid w:val="0011409C"/>
    <w:rsid w:val="0014263A"/>
    <w:rsid w:val="00183A52"/>
    <w:rsid w:val="001E63EB"/>
    <w:rsid w:val="00274806"/>
    <w:rsid w:val="002760CF"/>
    <w:rsid w:val="00311E2E"/>
    <w:rsid w:val="003226DB"/>
    <w:rsid w:val="003D36BA"/>
    <w:rsid w:val="004919F4"/>
    <w:rsid w:val="004936AF"/>
    <w:rsid w:val="005269E1"/>
    <w:rsid w:val="00575868"/>
    <w:rsid w:val="005E2B15"/>
    <w:rsid w:val="00600FF5"/>
    <w:rsid w:val="00697916"/>
    <w:rsid w:val="006A21F7"/>
    <w:rsid w:val="00797FE1"/>
    <w:rsid w:val="00891E71"/>
    <w:rsid w:val="00895E35"/>
    <w:rsid w:val="008A48E1"/>
    <w:rsid w:val="00952F20"/>
    <w:rsid w:val="009626AB"/>
    <w:rsid w:val="00970BCD"/>
    <w:rsid w:val="009B6DED"/>
    <w:rsid w:val="00A111D9"/>
    <w:rsid w:val="00A405F3"/>
    <w:rsid w:val="00A62CC8"/>
    <w:rsid w:val="00AB408B"/>
    <w:rsid w:val="00B04851"/>
    <w:rsid w:val="00B06290"/>
    <w:rsid w:val="00B2433E"/>
    <w:rsid w:val="00B80FE4"/>
    <w:rsid w:val="00B87B69"/>
    <w:rsid w:val="00C168FA"/>
    <w:rsid w:val="00C4373E"/>
    <w:rsid w:val="00CD46FC"/>
    <w:rsid w:val="00CE1EA9"/>
    <w:rsid w:val="00CE6407"/>
    <w:rsid w:val="00D52A6D"/>
    <w:rsid w:val="00D85AC8"/>
    <w:rsid w:val="00DC5F9E"/>
    <w:rsid w:val="00DD111D"/>
    <w:rsid w:val="00DF19D8"/>
    <w:rsid w:val="00E03865"/>
    <w:rsid w:val="00E12347"/>
    <w:rsid w:val="00E60219"/>
    <w:rsid w:val="00E77117"/>
    <w:rsid w:val="00ED09DC"/>
    <w:rsid w:val="00FA2AD3"/>
    <w:rsid w:val="00FA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85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87B69"/>
    <w:pPr>
      <w:keepNext/>
      <w:jc w:val="center"/>
      <w:outlineLvl w:val="0"/>
    </w:pPr>
    <w:rPr>
      <w:b/>
      <w:bCs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B69"/>
    <w:rPr>
      <w:b/>
      <w:bCs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rsid w:val="00B87B69"/>
    <w:pPr>
      <w:spacing w:after="120"/>
      <w:ind w:left="360"/>
    </w:pPr>
    <w:rPr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B87B69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87B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2018-03-07T14:52:00Z</dcterms:created>
  <dcterms:modified xsi:type="dcterms:W3CDTF">2023-04-05T21:12:00Z</dcterms:modified>
</cp:coreProperties>
</file>